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8936" w14:textId="77777777" w:rsidR="007A208D" w:rsidRDefault="00000000">
      <w:pPr>
        <w:pStyle w:val="Standard"/>
        <w:spacing w:after="114" w:line="259" w:lineRule="auto"/>
        <w:ind w:firstLine="0"/>
      </w:pPr>
      <w:r>
        <w:rPr>
          <w:sz w:val="44"/>
        </w:rPr>
        <w:t>Bostadsrättsföreningen Utsikten Sjölyckan</w:t>
      </w:r>
    </w:p>
    <w:p w14:paraId="1EDCB94E" w14:textId="77777777" w:rsidR="007A208D" w:rsidRDefault="00000000">
      <w:pPr>
        <w:pStyle w:val="Standard"/>
        <w:spacing w:after="0" w:line="259" w:lineRule="auto"/>
        <w:ind w:firstLine="0"/>
        <w:jc w:val="center"/>
      </w:pPr>
      <w:r>
        <w:rPr>
          <w:sz w:val="40"/>
        </w:rPr>
        <w:t>769635-6901</w:t>
      </w:r>
    </w:p>
    <w:p w14:paraId="14BDB344" w14:textId="77777777" w:rsidR="007523D4" w:rsidRDefault="007523D4">
      <w:pPr>
        <w:sectPr w:rsidR="007523D4">
          <w:pgSz w:w="11920" w:h="16838"/>
          <w:pgMar w:top="721" w:right="1398" w:bottom="1440" w:left="1393" w:header="720" w:footer="720" w:gutter="0"/>
          <w:cols w:space="720"/>
        </w:sectPr>
      </w:pPr>
    </w:p>
    <w:p w14:paraId="4C92E795" w14:textId="3253C455" w:rsidR="007A208D" w:rsidRDefault="00000000">
      <w:pPr>
        <w:pStyle w:val="Standard"/>
        <w:spacing w:after="77" w:line="259" w:lineRule="auto"/>
        <w:ind w:left="15" w:firstLine="0"/>
      </w:pPr>
      <w:r>
        <w:rPr>
          <w:sz w:val="32"/>
        </w:rPr>
        <w:t>Information 2024-09-1</w:t>
      </w:r>
      <w:r w:rsidR="00A5195D">
        <w:rPr>
          <w:sz w:val="32"/>
        </w:rPr>
        <w:t>6</w:t>
      </w:r>
    </w:p>
    <w:p w14:paraId="3ACB1B97" w14:textId="3089CAF9" w:rsidR="007A208D" w:rsidRDefault="00000000">
      <w:pPr>
        <w:pStyle w:val="Standard"/>
        <w:ind w:left="13"/>
      </w:pPr>
      <w:r>
        <w:t>Innehavare:</w:t>
      </w:r>
    </w:p>
    <w:p w14:paraId="1CEE4F3E" w14:textId="6B726601" w:rsidR="007A208D" w:rsidRDefault="00000000">
      <w:pPr>
        <w:pStyle w:val="Standard"/>
        <w:spacing w:after="123"/>
        <w:ind w:left="13"/>
      </w:pPr>
      <w:r>
        <w:t>Lägenhet</w:t>
      </w:r>
      <w:r w:rsidR="00A5195D">
        <w:t>:</w:t>
      </w:r>
    </w:p>
    <w:p w14:paraId="7D62B9C3" w14:textId="4750211E" w:rsidR="007A208D" w:rsidRDefault="00000000">
      <w:pPr>
        <w:pStyle w:val="Standard"/>
        <w:spacing w:after="73" w:line="360" w:lineRule="auto"/>
        <w:ind w:left="13" w:right="164"/>
      </w:pPr>
      <w:r>
        <w:t>Pantförskriven hos Bank</w:t>
      </w:r>
      <w:r w:rsidR="00A5195D">
        <w:t>:</w:t>
      </w:r>
    </w:p>
    <w:p w14:paraId="36256E66" w14:textId="5C0BAF47" w:rsidR="00437365" w:rsidRDefault="00437365" w:rsidP="00437365">
      <w:pPr>
        <w:pStyle w:val="Standard"/>
        <w:spacing w:after="73" w:line="360" w:lineRule="auto"/>
        <w:ind w:right="164" w:firstLine="0"/>
      </w:pPr>
    </w:p>
    <w:p w14:paraId="4F7D6F8A" w14:textId="1EC01B64" w:rsidR="007A208D" w:rsidRDefault="00000000" w:rsidP="00437365">
      <w:pPr>
        <w:pStyle w:val="Standard"/>
        <w:spacing w:after="73" w:line="360" w:lineRule="auto"/>
        <w:ind w:right="164" w:firstLine="0"/>
      </w:pPr>
      <w:r>
        <w:rPr>
          <w:sz w:val="28"/>
        </w:rPr>
        <w:t>____________________________Andelstal i föreningen:</w:t>
      </w:r>
    </w:p>
    <w:p w14:paraId="1A2CEB29" w14:textId="77777777" w:rsidR="007A208D" w:rsidRDefault="00000000">
      <w:pPr>
        <w:pStyle w:val="Standard"/>
        <w:spacing w:after="179"/>
        <w:ind w:right="262"/>
      </w:pPr>
      <w:r>
        <w:t xml:space="preserve">7,692% </w:t>
      </w:r>
      <w:r>
        <w:rPr>
          <w:sz w:val="28"/>
        </w:rPr>
        <w:t xml:space="preserve">Månadsavgift: </w:t>
      </w:r>
      <w:r>
        <w:t>5 075kr</w:t>
      </w:r>
    </w:p>
    <w:p w14:paraId="48463832" w14:textId="77777777" w:rsidR="007A208D" w:rsidRDefault="00000000">
      <w:pPr>
        <w:pStyle w:val="Standard"/>
        <w:spacing w:after="141"/>
        <w:ind w:right="262"/>
      </w:pPr>
      <w:r>
        <w:rPr>
          <w:sz w:val="28"/>
        </w:rPr>
        <w:t xml:space="preserve">El, uppvärmning, avfall, internet och tv: </w:t>
      </w:r>
      <w:r>
        <w:t>Ingår ej i avgiften</w:t>
      </w:r>
    </w:p>
    <w:p w14:paraId="48E6A7C3" w14:textId="77777777" w:rsidR="007A208D" w:rsidRDefault="00000000">
      <w:pPr>
        <w:pStyle w:val="Standard"/>
        <w:ind w:left="13"/>
      </w:pPr>
      <w:r>
        <w:t>Överlåtelseavgift: 2,5% av gällande prisbasbelopp f.n. 1 432 kr år 2024 betalas av köparen.</w:t>
      </w:r>
    </w:p>
    <w:p w14:paraId="53BEB643" w14:textId="77777777" w:rsidR="007A208D" w:rsidRDefault="00000000">
      <w:pPr>
        <w:pStyle w:val="Standard"/>
        <w:ind w:left="13" w:right="101"/>
      </w:pPr>
      <w:r>
        <w:t>Pantsättningsavgift: 1% av gällande prisbasbelopp f.n. 573 kr år 2024 per pant.</w:t>
      </w:r>
    </w:p>
    <w:p w14:paraId="5662FAAF" w14:textId="77777777" w:rsidR="007A208D" w:rsidRDefault="00000000">
      <w:pPr>
        <w:pStyle w:val="Standard"/>
        <w:ind w:left="13" w:right="345"/>
      </w:pPr>
      <w:r>
        <w:t>Försäkring: Fastigheten är fullvärdesförsäkrad och med kollektivt bostadsrättstillägg hos Länsförsäkringar.</w:t>
      </w:r>
    </w:p>
    <w:p w14:paraId="2E37FD51" w14:textId="77777777" w:rsidR="007A208D" w:rsidRDefault="00000000">
      <w:pPr>
        <w:pStyle w:val="Standard"/>
        <w:ind w:left="13"/>
      </w:pPr>
      <w:r>
        <w:t>Lägenheten: Lägenheten är ca 106 kvm exklusive ett kallförråd i anslutning till bostaden. I upplåtelsen ingår tomt om ca 149 kvm samt två parkeringsplatser.</w:t>
      </w:r>
    </w:p>
    <w:p w14:paraId="34FDDBED" w14:textId="77777777" w:rsidR="007A208D" w:rsidRDefault="00000000">
      <w:pPr>
        <w:pStyle w:val="Standard"/>
        <w:spacing w:after="9"/>
        <w:ind w:left="13"/>
      </w:pPr>
      <w:r>
        <w:t>Bostadsavgift: 5 075 kr (575kr kvm/år).</w:t>
      </w:r>
    </w:p>
    <w:p w14:paraId="09EAE23A" w14:textId="77777777" w:rsidR="007A208D" w:rsidRDefault="00000000">
      <w:pPr>
        <w:pStyle w:val="Standard"/>
        <w:ind w:left="13"/>
      </w:pPr>
      <w:r>
        <w:t>Senaste förändring: 1/10 2023 höjdes avgiften med 500 kr per månad motsvarande ca 10,9% (blir då 5 075kr).</w:t>
      </w:r>
    </w:p>
    <w:p w14:paraId="12F5775B" w14:textId="77777777" w:rsidR="007A208D" w:rsidRDefault="00000000">
      <w:pPr>
        <w:pStyle w:val="Standard"/>
        <w:ind w:left="13"/>
      </w:pPr>
      <w:r>
        <w:t>Fiber för bredband: Anslutet till stadsnätet Openbit. Abonnemang väljs och bekostas av den boende.</w:t>
      </w:r>
    </w:p>
    <w:p w14:paraId="6DF09EF2" w14:textId="77777777" w:rsidR="007A208D" w:rsidRDefault="00000000">
      <w:pPr>
        <w:pStyle w:val="Standard"/>
        <w:spacing w:after="171" w:line="261" w:lineRule="auto"/>
        <w:ind w:left="28" w:right="95" w:firstLine="0"/>
        <w:jc w:val="both"/>
      </w:pPr>
      <w:r>
        <w:t>Uppvärmning: Frånluftsvärmepump Nibe F 730. Lägenhetsinnehavaren är ansvarig för värmepumpen.</w:t>
      </w:r>
    </w:p>
    <w:p w14:paraId="430E8F4B" w14:textId="77777777" w:rsidR="007A208D" w:rsidRDefault="00000000">
      <w:pPr>
        <w:pStyle w:val="Standard"/>
        <w:ind w:left="13"/>
      </w:pPr>
      <w:r>
        <w:t>Vattenburen golvvärme på nedre plan och radiatorer på ovanvåningen.</w:t>
      </w:r>
    </w:p>
    <w:p w14:paraId="209C00F2" w14:textId="77777777" w:rsidR="007A208D" w:rsidRDefault="00000000">
      <w:pPr>
        <w:pStyle w:val="Standard"/>
        <w:ind w:left="13"/>
      </w:pPr>
      <w:r>
        <w:t>Avfall: Varje lägenhet har egna kärl vilka man själv bestämmer storlek och hämtningsfrekvens på – precis som för en vanlig villaägare.</w:t>
      </w:r>
    </w:p>
    <w:p w14:paraId="1BDD0F72" w14:textId="77777777" w:rsidR="007A208D" w:rsidRDefault="00000000">
      <w:pPr>
        <w:pStyle w:val="Standard"/>
        <w:spacing w:after="183" w:line="259" w:lineRule="auto"/>
        <w:ind w:left="15" w:firstLine="0"/>
      </w:pPr>
      <w:r>
        <w:t xml:space="preserve">Hemsida: </w:t>
      </w:r>
      <w:r>
        <w:rPr>
          <w:color w:val="6BA9DA"/>
          <w:u w:val="single" w:color="000000"/>
        </w:rPr>
        <w:t>https://utsiktensjolyckan.se</w:t>
      </w:r>
    </w:p>
    <w:p w14:paraId="0AA63F7D" w14:textId="77777777" w:rsidR="007A208D" w:rsidRDefault="00000000">
      <w:pPr>
        <w:pStyle w:val="Standard"/>
        <w:ind w:left="13"/>
      </w:pPr>
      <w:r>
        <w:t>Under rubriken ”föreningen” finns stadgar, årsredovisningar, och protokoll</w:t>
      </w:r>
    </w:p>
    <w:p w14:paraId="26DE654B" w14:textId="77777777" w:rsidR="007A208D" w:rsidRDefault="00000000">
      <w:pPr>
        <w:pStyle w:val="Standard"/>
        <w:spacing w:after="6"/>
        <w:ind w:left="13"/>
      </w:pPr>
      <w:r>
        <w:t>Fastigheten: Fastigheten byggdes 2018–</w:t>
      </w:r>
    </w:p>
    <w:p w14:paraId="3CE0C1A4" w14:textId="77777777" w:rsidR="007A208D" w:rsidRDefault="00000000">
      <w:pPr>
        <w:pStyle w:val="Standard"/>
        <w:ind w:left="13"/>
      </w:pPr>
      <w:r>
        <w:t>2019 med tillträde den 29 mars 2019. Fastigheten består av 13 lägenheter fördelade på tre stycken huskroppar i två våningar med kallvind samt ett litet gemensamt teknikhus för el och vattenmätare.</w:t>
      </w:r>
    </w:p>
    <w:p w14:paraId="157190CA" w14:textId="77777777" w:rsidR="007A208D" w:rsidRDefault="00000000">
      <w:pPr>
        <w:pStyle w:val="Standard"/>
        <w:ind w:left="13"/>
      </w:pPr>
      <w:r>
        <w:t>Föreningens ekonomi: Fastigheten har bara fem år på nacken samt inga regelbundna kostnader i form av underhåll av gemensamhetsutrymmen, hissar, uppvärmning eller tvättstugor. Föreningen har även amorterat i en ganska hög takt.</w:t>
      </w:r>
    </w:p>
    <w:p w14:paraId="40CC518D" w14:textId="77777777" w:rsidR="007A208D" w:rsidRDefault="00000000">
      <w:pPr>
        <w:pStyle w:val="Standard"/>
        <w:spacing w:after="18"/>
        <w:ind w:left="13"/>
      </w:pPr>
      <w:r>
        <w:t>Lån: 13 439 500kr (15 000 000kr)</w:t>
      </w:r>
    </w:p>
    <w:p w14:paraId="79616297" w14:textId="77777777" w:rsidR="007A208D" w:rsidRDefault="00000000">
      <w:pPr>
        <w:pStyle w:val="Standard"/>
        <w:ind w:left="13"/>
      </w:pPr>
      <w:r>
        <w:t>9752 kr/kvm (10 885kr)</w:t>
      </w:r>
    </w:p>
    <w:p w14:paraId="281028ED" w14:textId="77777777" w:rsidR="007A208D" w:rsidRDefault="00000000">
      <w:pPr>
        <w:pStyle w:val="Standard"/>
        <w:ind w:left="13"/>
      </w:pPr>
      <w:r>
        <w:t>Låneränta: 4,51 % i snittränta (2024-09-13)</w:t>
      </w:r>
    </w:p>
    <w:p w14:paraId="0EFEDF7F" w14:textId="77777777" w:rsidR="007A208D" w:rsidRDefault="00000000">
      <w:pPr>
        <w:pStyle w:val="Standard"/>
        <w:spacing w:after="10"/>
        <w:ind w:left="13"/>
      </w:pPr>
      <w:r>
        <w:t>Ekonomisk förvaltare: EkonomiMolnet</w:t>
      </w:r>
    </w:p>
    <w:p w14:paraId="62D0C4FB" w14:textId="77777777" w:rsidR="007A208D" w:rsidRDefault="00000000">
      <w:pPr>
        <w:pStyle w:val="Standard"/>
        <w:ind w:left="13"/>
      </w:pPr>
      <w:r>
        <w:t>Sverige AB (från 1/1–2022)</w:t>
      </w:r>
    </w:p>
    <w:p w14:paraId="7E21B3B6" w14:textId="77777777" w:rsidR="007A208D" w:rsidRDefault="00000000">
      <w:pPr>
        <w:pStyle w:val="Standard"/>
        <w:spacing w:after="0" w:line="251" w:lineRule="auto"/>
        <w:ind w:left="43" w:right="38" w:firstLine="0"/>
      </w:pPr>
      <w:r>
        <w:rPr>
          <w:color w:val="C00000"/>
        </w:rPr>
        <w:t>Föreningen reserverar sig för eventuella fel i mäklarbilden. Det åligger köparen att kontrollera att uppgifterna stämmer.</w:t>
      </w:r>
    </w:p>
    <w:sectPr w:rsidR="007A208D">
      <w:type w:val="continuous"/>
      <w:pgSz w:w="11920" w:h="16838"/>
      <w:pgMar w:top="721" w:right="1398" w:bottom="1440" w:left="1393" w:header="720" w:footer="720" w:gutter="0"/>
      <w:cols w:num="2" w:space="720" w:equalWidth="0">
        <w:col w:w="4172" w:space="784"/>
        <w:col w:w="417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C2B8" w14:textId="77777777" w:rsidR="00AF3229" w:rsidRDefault="00AF3229">
      <w:pPr>
        <w:spacing w:after="0" w:line="240" w:lineRule="auto"/>
      </w:pPr>
      <w:r>
        <w:separator/>
      </w:r>
    </w:p>
  </w:endnote>
  <w:endnote w:type="continuationSeparator" w:id="0">
    <w:p w14:paraId="355001E9" w14:textId="77777777" w:rsidR="00AF3229" w:rsidRDefault="00AF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8DAC" w14:textId="77777777" w:rsidR="00AF3229" w:rsidRDefault="00AF32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1133BD" w14:textId="77777777" w:rsidR="00AF3229" w:rsidRDefault="00AF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8D"/>
    <w:rsid w:val="00437365"/>
    <w:rsid w:val="007523D4"/>
    <w:rsid w:val="007A208D"/>
    <w:rsid w:val="00A5195D"/>
    <w:rsid w:val="00AF3229"/>
    <w:rsid w:val="00D9650A"/>
    <w:rsid w:val="00E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C4AF"/>
  <w15:docId w15:val="{F2179CA8-3E02-4BD9-BDBB-D9D1786A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F"/>
        <w:kern w:val="3"/>
        <w:sz w:val="24"/>
        <w:szCs w:val="24"/>
        <w:lang w:val="sv-SE" w:eastAsia="en-GB" w:bidi="ar-SA"/>
      </w:rPr>
    </w:rPrDefault>
    <w:pPrDefault>
      <w:pPr>
        <w:widowControl w:val="0"/>
        <w:suppressAutoHyphens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64" w:lineRule="auto"/>
      <w:ind w:firstLine="5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Maklarbild+båtv+20-1</dc:title>
  <dc:creator>Anders Persson</dc:creator>
  <cp:lastModifiedBy>fredrik modig</cp:lastModifiedBy>
  <cp:revision>2</cp:revision>
  <dcterms:created xsi:type="dcterms:W3CDTF">2024-09-16T14:59:00Z</dcterms:created>
  <dcterms:modified xsi:type="dcterms:W3CDTF">2024-09-16T14:59:00Z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